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680C" w14:textId="46EB189D" w:rsidR="006449D0" w:rsidRDefault="006449D0" w:rsidP="006449D0">
      <w:pPr>
        <w:pStyle w:val="berschrift2"/>
      </w:pPr>
      <w:r w:rsidRPr="00981D29">
        <w:t>Grundsätze der Leistungsbewertung und Leistungsrückmeldung</w:t>
      </w:r>
      <w:r w:rsidR="005E3EAB">
        <w:t xml:space="preserve"> im Fach Sport am Städtischen Gymnasium Bergkamen</w:t>
      </w:r>
    </w:p>
    <w:p w14:paraId="37221202" w14:textId="77777777" w:rsidR="006449D0" w:rsidRPr="00C95EEF" w:rsidRDefault="006449D0" w:rsidP="006449D0">
      <w:r w:rsidRPr="00C95EEF">
        <w:t xml:space="preserve">Die Fachkonferenz hat im Einklang mit dem entsprechenden schulbezogenen Konzept die nachfolgenden Grundsätze zur Leistungsbewertung und Leistungsrückmeldung beschlossen: </w:t>
      </w:r>
    </w:p>
    <w:p w14:paraId="31199D3C" w14:textId="77777777" w:rsidR="006449D0" w:rsidRPr="00C41283" w:rsidRDefault="006449D0" w:rsidP="006449D0">
      <w:r w:rsidRPr="00C41283">
        <w:t xml:space="preserve">Unsere Fachkonferenz Sport vereinbart ihr </w:t>
      </w:r>
      <w:r w:rsidRPr="00C41283">
        <w:rPr>
          <w:b/>
          <w:bCs/>
        </w:rPr>
        <w:t>Konzept zur Leistungsbewertung</w:t>
      </w:r>
      <w:r w:rsidRPr="00C41283">
        <w:t xml:space="preserve"> auf der Grundlage des </w:t>
      </w:r>
      <w:proofErr w:type="gramStart"/>
      <w:r w:rsidRPr="00C41283">
        <w:t>KLP Sport</w:t>
      </w:r>
      <w:proofErr w:type="gramEnd"/>
      <w:r w:rsidRPr="00C41283">
        <w:t xml:space="preserve"> für die Sekundarstufe I und konkretisiert Anforderungen und Kriterien in den gemeinsam geplanten UV der einzelnen Jahrgangsstufen. Damit schaffen wir innerhalb der gegebenen Freiräume sowohl eine Transparenz der Bewertung wie auch eine Vergleichbarkeit der Anforderungen.</w:t>
      </w:r>
    </w:p>
    <w:p w14:paraId="3EB1DDB7" w14:textId="77777777" w:rsidR="006449D0" w:rsidRPr="00C41283" w:rsidRDefault="006449D0" w:rsidP="006449D0">
      <w:r w:rsidRPr="00C41283">
        <w:t xml:space="preserve">Die Leistungsbeurteilung orientiert sich dabei am spezifischen Lernvermögen unserer </w:t>
      </w:r>
      <w:r>
        <w:t>Schülerinnen und Schülern</w:t>
      </w:r>
      <w:r w:rsidRPr="00C41283">
        <w:t xml:space="preserve"> und an den im Lehrplan ausgewiesenen Kompetenzerwartungen mit den jeweils beschriebenen Zielsetzungen eines Unterrichtsvorhabens (UV</w:t>
      </w:r>
      <w:r>
        <w:t>-</w:t>
      </w:r>
      <w:r w:rsidRPr="00C41283">
        <w:t xml:space="preserve">Kartenvorderseite). Neben den punktuellen Leistungen am Ende eines UVs berücksichtigen wir insbesondere </w:t>
      </w:r>
      <w:r>
        <w:t xml:space="preserve">auch </w:t>
      </w:r>
      <w:r w:rsidRPr="00C41283">
        <w:t>die unterrichtsbegleitenden Prozesse und die dort gezeigten Leistungen (UV</w:t>
      </w:r>
      <w:r>
        <w:t>-</w:t>
      </w:r>
      <w:r w:rsidRPr="00C41283">
        <w:t>Kartenrückseite).</w:t>
      </w:r>
    </w:p>
    <w:p w14:paraId="489383EE" w14:textId="77777777" w:rsidR="006449D0" w:rsidRDefault="006449D0" w:rsidP="006449D0">
      <w:r w:rsidRPr="00C41283">
        <w:t xml:space="preserve">Unser Leistungskonzept ist einem pädagogischen Leistungsverständnis verpflichtet und berücksichtigt das individuelle Leistungsvermögen und den individuellen Lernfortschritt angemessen. Wir </w:t>
      </w:r>
      <w:r>
        <w:t>begleiten</w:t>
      </w:r>
      <w:r w:rsidRPr="00C41283">
        <w:t xml:space="preserve"> </w:t>
      </w:r>
      <w:r>
        <w:t>Schülerinnen und Schülern</w:t>
      </w:r>
      <w:r w:rsidRPr="00C41283">
        <w:t xml:space="preserve"> jederzeit</w:t>
      </w:r>
      <w:r>
        <w:t xml:space="preserve"> mit</w:t>
      </w:r>
      <w:r w:rsidRPr="00C41283">
        <w:t xml:space="preserve"> individuelle</w:t>
      </w:r>
      <w:r>
        <w:t>m</w:t>
      </w:r>
      <w:r w:rsidRPr="00C41283">
        <w:t xml:space="preserve"> Feedback </w:t>
      </w:r>
      <w:r>
        <w:t>hinsichtlich</w:t>
      </w:r>
      <w:r w:rsidRPr="00C41283">
        <w:t xml:space="preserve"> ihre</w:t>
      </w:r>
      <w:r>
        <w:t>s</w:t>
      </w:r>
      <w:r w:rsidRPr="00C41283">
        <w:t xml:space="preserve"> Leistungsstand</w:t>
      </w:r>
      <w:r>
        <w:t>es</w:t>
      </w:r>
      <w:r w:rsidRPr="00C41283">
        <w:t xml:space="preserve"> und e</w:t>
      </w:r>
      <w:r>
        <w:t>ntwickeln gemeinsam</w:t>
      </w:r>
      <w:r w:rsidRPr="00C41283">
        <w:t xml:space="preserve"> allgemeine und fachmethodische Lernstrategien</w:t>
      </w:r>
      <w:r>
        <w:t>.</w:t>
      </w:r>
      <w:r w:rsidRPr="001A0935">
        <w:t xml:space="preserve"> </w:t>
      </w:r>
    </w:p>
    <w:p w14:paraId="5E39221E" w14:textId="77777777" w:rsidR="006449D0" w:rsidRDefault="006449D0" w:rsidP="006449D0">
      <w:r w:rsidRPr="00C41283">
        <w:t xml:space="preserve">Zu Beginn des Schuljahres machen wir unsere </w:t>
      </w:r>
      <w:r>
        <w:t>Schülerinnen und Schülern</w:t>
      </w:r>
      <w:r w:rsidRPr="00C41283">
        <w:t xml:space="preserve"> mit den Leistungsanforderungen des Sportunterrichts in der jeweiligen Jahrgangsstufe vertraut. Jede Sportlehrkraft schafft Transparenz, indem sie einen Überblick über die anstehenden Unterrichtsvorhaben gibt. In diesem Kontext legt sie auch die mit den einzelnen UV verknüpften Anforderungen sowie die allgemeinen Grundsätze der Leistungsbewertung offen. </w:t>
      </w:r>
    </w:p>
    <w:p w14:paraId="50DEBEE0" w14:textId="77777777" w:rsidR="006449D0" w:rsidRDefault="006449D0" w:rsidP="006449D0">
      <w:pPr>
        <w:spacing w:after="120"/>
      </w:pPr>
      <w:r>
        <w:t>Die Mitglieder der Fachkonferenz Sport verpflichten sich dementsprechend,</w:t>
      </w:r>
    </w:p>
    <w:p w14:paraId="0C4D7962" w14:textId="77777777" w:rsidR="006449D0" w:rsidRPr="00C41283" w:rsidRDefault="006449D0" w:rsidP="006449D0">
      <w:pPr>
        <w:pStyle w:val="Listenabsatz"/>
        <w:numPr>
          <w:ilvl w:val="0"/>
          <w:numId w:val="3"/>
        </w:numPr>
        <w:spacing w:after="120"/>
      </w:pPr>
      <w:r>
        <w:t>die hier dargelegten</w:t>
      </w:r>
      <w:r w:rsidRPr="005D0D4E">
        <w:t xml:space="preserve"> </w:t>
      </w:r>
      <w:r>
        <w:t>Prinzipien der Leistungsbewertung umzusetzen,</w:t>
      </w:r>
    </w:p>
    <w:p w14:paraId="13366E8F" w14:textId="77777777" w:rsidR="006449D0" w:rsidRPr="00C41283" w:rsidRDefault="006449D0" w:rsidP="006449D0">
      <w:pPr>
        <w:numPr>
          <w:ilvl w:val="0"/>
          <w:numId w:val="4"/>
        </w:numPr>
        <w:spacing w:before="120" w:after="120"/>
        <w:ind w:left="714" w:hanging="357"/>
      </w:pPr>
      <w:r w:rsidRPr="00C41283">
        <w:t xml:space="preserve">den </w:t>
      </w:r>
      <w:r>
        <w:t>Schülerinnen und Schülern</w:t>
      </w:r>
      <w:r w:rsidRPr="00C41283">
        <w:t xml:space="preserve"> die Kriterien </w:t>
      </w:r>
      <w:r>
        <w:t>zur Leistungsbewertung in jedem Unterrichtsvorhaben transparent zu machen</w:t>
      </w:r>
      <w:r w:rsidRPr="00C41283">
        <w:t xml:space="preserve"> und </w:t>
      </w:r>
    </w:p>
    <w:p w14:paraId="2A3C2224" w14:textId="77777777" w:rsidR="006449D0" w:rsidRPr="00C41283" w:rsidRDefault="006449D0" w:rsidP="006449D0">
      <w:pPr>
        <w:numPr>
          <w:ilvl w:val="0"/>
          <w:numId w:val="4"/>
        </w:numPr>
        <w:spacing w:before="120" w:after="120"/>
        <w:ind w:left="714" w:hanging="357"/>
      </w:pPr>
      <w:r>
        <w:t xml:space="preserve">die </w:t>
      </w:r>
      <w:r w:rsidRPr="00C41283">
        <w:t xml:space="preserve">individuelle Lernentwicklung </w:t>
      </w:r>
      <w:r>
        <w:t>unter Beachtung</w:t>
      </w:r>
      <w:r w:rsidRPr="00C41283">
        <w:t xml:space="preserve"> fachmethodische</w:t>
      </w:r>
      <w:r>
        <w:t>r</w:t>
      </w:r>
      <w:r w:rsidRPr="00C41283">
        <w:t xml:space="preserve"> Lernstrategien</w:t>
      </w:r>
      <w:r>
        <w:t xml:space="preserve"> zu berücksichtigen</w:t>
      </w:r>
      <w:r w:rsidRPr="00C41283">
        <w:t>.</w:t>
      </w:r>
    </w:p>
    <w:p w14:paraId="5FF68FC6" w14:textId="77777777" w:rsidR="006449D0" w:rsidRPr="008D7F62" w:rsidRDefault="006449D0" w:rsidP="006449D0">
      <w:pPr>
        <w:pStyle w:val="berschrift4"/>
      </w:pPr>
      <w:r w:rsidRPr="008D7F62">
        <w:t xml:space="preserve">I. Beurteilungsbereich „Sonstige Leistungen“: </w:t>
      </w:r>
    </w:p>
    <w:p w14:paraId="10F690D3" w14:textId="77777777" w:rsidR="006449D0" w:rsidRPr="00C41283" w:rsidRDefault="006449D0" w:rsidP="006449D0">
      <w:r w:rsidRPr="00C41283">
        <w:t xml:space="preserve">Die von </w:t>
      </w:r>
      <w:r>
        <w:t>Schülerinnen und Schülern</w:t>
      </w:r>
      <w:r w:rsidRPr="00C41283">
        <w:t xml:space="preserve"> erbrachten Leistungen im Fach Sport der Sekundarstufe I werden dem Beurteilungsbereich „</w:t>
      </w:r>
      <w:r w:rsidRPr="00C41283">
        <w:rPr>
          <w:i/>
          <w:iCs/>
        </w:rPr>
        <w:t>Sonstige Leistungen im Unterricht</w:t>
      </w:r>
      <w:r w:rsidRPr="00C41283">
        <w:t>“ zugeordnet. Dabei handelt es sich im Einzelnen um sportpraktisches Handeln sowie mündliche und schriftliche Beiträge, die hinsichtlich ihrer Qualität, Quantität und Kontinuität erfasst und beurteilt werden.</w:t>
      </w:r>
    </w:p>
    <w:p w14:paraId="5E1EA5B9" w14:textId="77777777" w:rsidR="006449D0" w:rsidRPr="00C41283" w:rsidRDefault="006449D0" w:rsidP="006449D0">
      <w:r w:rsidRPr="00C41283">
        <w:t xml:space="preserve">Die Leistungsbewertung bezieht sich sowohl in der Erprobungsstufe wie auch im weiteren Laufe der Sekundarstufe I jeweils auf </w:t>
      </w:r>
      <w:r w:rsidRPr="00C41283">
        <w:rPr>
          <w:b/>
          <w:bCs/>
        </w:rPr>
        <w:t>alle</w:t>
      </w:r>
      <w:r w:rsidRPr="00C41283">
        <w:t xml:space="preserve"> Bewegungsfelder und Sportbereiche. Dabei weist die Partitur unserer Schule die Verteilung der Unterrichtsvorhaben in den einzelnen Jahrgangsstufen aus. Die Länge der einzelnen UV ist abhängig von der Anzahl und </w:t>
      </w:r>
      <w:r w:rsidRPr="00C41283">
        <w:lastRenderedPageBreak/>
        <w:t>Komplexität der einzelnen Kompetenzerwartungen, was wiederum die Gewichtung der einzelnen UV im Gesamtkontext der Leistungsbeurteilung beeinflusst.</w:t>
      </w:r>
    </w:p>
    <w:p w14:paraId="58C89774" w14:textId="77777777" w:rsidR="006449D0" w:rsidRPr="00C41283" w:rsidRDefault="006449D0" w:rsidP="006449D0">
      <w:pPr>
        <w:rPr>
          <w:b/>
          <w:bCs/>
        </w:rPr>
      </w:pPr>
      <w:r w:rsidRPr="00C41283">
        <w:rPr>
          <w:b/>
          <w:bCs/>
        </w:rPr>
        <w:t>Bewertung unter Berücksichtigung aller Kompetenzbereiche</w:t>
      </w:r>
    </w:p>
    <w:p w14:paraId="2267108A" w14:textId="77777777" w:rsidR="006449D0" w:rsidRPr="00C41283" w:rsidRDefault="006449D0" w:rsidP="006449D0">
      <w:r w:rsidRPr="00C41283">
        <w:t xml:space="preserve">Der Sportunterricht in der Sekundarstufe I ist dem Unterrichtsprinzip der reflektierten Praxis verpflichtet. Deshalb ist der Bereich Bewegungs- und Wahrnehmungskompetenz jeweils Grundlage und Ausgangspunkt für die Entfaltung der Sach-, Methoden- und Urteilskompetenz. </w:t>
      </w:r>
    </w:p>
    <w:p w14:paraId="66F237FA" w14:textId="77777777" w:rsidR="006449D0" w:rsidRPr="00C41283" w:rsidRDefault="006449D0" w:rsidP="006449D0">
      <w:pPr>
        <w:numPr>
          <w:ilvl w:val="0"/>
          <w:numId w:val="2"/>
        </w:numPr>
      </w:pPr>
      <w:r>
        <w:t>Beobachtbare</w:t>
      </w:r>
      <w:r w:rsidRPr="00C41283">
        <w:t xml:space="preserve"> Leistungen im Bereich der </w:t>
      </w:r>
      <w:r w:rsidRPr="00C41283">
        <w:rPr>
          <w:b/>
          <w:bCs/>
        </w:rPr>
        <w:t>Bewegungs- und</w:t>
      </w:r>
      <w:r w:rsidRPr="00C41283">
        <w:t xml:space="preserve"> </w:t>
      </w:r>
      <w:r w:rsidRPr="00C41283">
        <w:rPr>
          <w:b/>
          <w:bCs/>
        </w:rPr>
        <w:t>Wahrnehmungskompetenz</w:t>
      </w:r>
      <w:r w:rsidRPr="00C41283">
        <w:t xml:space="preserve"> (BWK) bezieh</w:t>
      </w:r>
      <w:r>
        <w:t>en</w:t>
      </w:r>
      <w:r w:rsidRPr="00C41283">
        <w:t xml:space="preserve"> sich auf psycho-physische, technisch-koordinative, taktisch-kognitive sowie ästhetisch-gestalterische Fertigkeiten und Fähigkeiten in den verschiedenen Bewegungsfeldern und Sportbereichen. </w:t>
      </w:r>
    </w:p>
    <w:p w14:paraId="755A5459" w14:textId="77777777" w:rsidR="006449D0" w:rsidRPr="00C41283" w:rsidRDefault="006449D0" w:rsidP="006449D0">
      <w:pPr>
        <w:numPr>
          <w:ilvl w:val="0"/>
          <w:numId w:val="2"/>
        </w:numPr>
      </w:pPr>
      <w:r>
        <w:t>Beobachtbare Leistungen im Bereich der</w:t>
      </w:r>
      <w:r w:rsidRPr="00C41283">
        <w:t xml:space="preserve"> </w:t>
      </w:r>
      <w:r w:rsidRPr="00C41283">
        <w:rPr>
          <w:b/>
          <w:bCs/>
        </w:rPr>
        <w:t>Sachkompetenz</w:t>
      </w:r>
      <w:r w:rsidRPr="00C41283">
        <w:t xml:space="preserve"> (SK) umfass</w:t>
      </w:r>
      <w:r>
        <w:t>en</w:t>
      </w:r>
      <w:r w:rsidRPr="00C41283">
        <w:t xml:space="preserve"> das Einbringen grundlegenden Wissens in den Bereichen Bewegung, Spiel und Sport. Von zentraler Bedeutung für die Realisierung des eigenen sportlichen Handelns und für sportliches Handeln im sozialen Kontext ist es, über Sachkenntnisse aus den unterschiedlichen Sinngebungsbereichen des Sports zu verfügen und diese</w:t>
      </w:r>
      <w:r>
        <w:t>s</w:t>
      </w:r>
      <w:r w:rsidRPr="00C41283">
        <w:t xml:space="preserve"> Wissen situationsangemessen </w:t>
      </w:r>
      <w:r>
        <w:t>anwenden</w:t>
      </w:r>
      <w:r w:rsidRPr="00C41283">
        <w:t xml:space="preserve"> zu können.</w:t>
      </w:r>
    </w:p>
    <w:p w14:paraId="2562D511" w14:textId="77777777" w:rsidR="006449D0" w:rsidRPr="00C41283" w:rsidRDefault="006449D0" w:rsidP="006449D0">
      <w:pPr>
        <w:numPr>
          <w:ilvl w:val="0"/>
          <w:numId w:val="2"/>
        </w:numPr>
        <w:rPr>
          <w:b/>
          <w:bCs/>
        </w:rPr>
      </w:pPr>
      <w:r>
        <w:t>Beobachtbare</w:t>
      </w:r>
      <w:r w:rsidRPr="00C41283">
        <w:t xml:space="preserve"> Leistungen im Bereich der </w:t>
      </w:r>
      <w:r w:rsidRPr="00C41283">
        <w:rPr>
          <w:b/>
          <w:bCs/>
        </w:rPr>
        <w:t>Methodenkompetenz</w:t>
      </w:r>
      <w:r w:rsidRPr="00C41283">
        <w:t xml:space="preserve"> (MK) bezieh</w:t>
      </w:r>
      <w:r>
        <w:t xml:space="preserve">en </w:t>
      </w:r>
      <w:r w:rsidRPr="00C41283">
        <w:t>sich auf methodisch-strategische wie auch sozial-kommunikative Methoden und Formen selbstständigen Arbeitens allein und in der Gruppe. Es geht insbesondere darum, sich systematisch mit Aufgaben aus den Bereichen sportlichen Handelns auseinanderzusetzen und zunehmend eigenverantwortlich angemessene Lösungswege sowie Handlungspläne zu entwerfen.</w:t>
      </w:r>
    </w:p>
    <w:p w14:paraId="5B94B508" w14:textId="77777777" w:rsidR="006449D0" w:rsidRPr="00C41283" w:rsidRDefault="006449D0" w:rsidP="006449D0">
      <w:pPr>
        <w:numPr>
          <w:ilvl w:val="0"/>
          <w:numId w:val="2"/>
        </w:numPr>
        <w:rPr>
          <w:b/>
          <w:bCs/>
        </w:rPr>
      </w:pPr>
      <w:r>
        <w:t xml:space="preserve">Beobachtbare </w:t>
      </w:r>
      <w:r w:rsidRPr="00C41283">
        <w:t xml:space="preserve">Leistungen im Bereich der </w:t>
      </w:r>
      <w:r w:rsidRPr="00C41283">
        <w:rPr>
          <w:b/>
          <w:bCs/>
        </w:rPr>
        <w:t>Urteilskompetenz</w:t>
      </w:r>
      <w:r w:rsidRPr="00C41283">
        <w:t xml:space="preserve"> (UK) </w:t>
      </w:r>
      <w:r>
        <w:t>sind</w:t>
      </w:r>
      <w:r w:rsidRPr="00C41283">
        <w:t xml:space="preserve"> eng verknüpft mit Leistungen in allen anderen Kompetenzbereichen. </w:t>
      </w:r>
      <w:r>
        <w:t>Sie</w:t>
      </w:r>
      <w:r w:rsidRPr="00C41283">
        <w:t xml:space="preserve"> umfass</w:t>
      </w:r>
      <w:r>
        <w:t>en</w:t>
      </w:r>
      <w:r w:rsidRPr="00C41283">
        <w:t xml:space="preserve"> eine kritische Auseinandersetzung mit dem erarbeiteten fachlichen und methodischen Hintergrundwissen und der erlebten sportlichen Wirklichkeit, </w:t>
      </w:r>
      <w:r>
        <w:t>wobei</w:t>
      </w:r>
      <w:r w:rsidRPr="00C41283">
        <w:t xml:space="preserve"> das </w:t>
      </w:r>
      <w:r>
        <w:t>k</w:t>
      </w:r>
      <w:r w:rsidRPr="00C41283">
        <w:t>riterien</w:t>
      </w:r>
      <w:r>
        <w:t>geleitete</w:t>
      </w:r>
      <w:r w:rsidRPr="00C41283">
        <w:t xml:space="preserve"> Beurteilen im Mittelpunkt steht. </w:t>
      </w:r>
    </w:p>
    <w:p w14:paraId="72F1D529" w14:textId="77777777" w:rsidR="006449D0" w:rsidRPr="00C41283" w:rsidRDefault="006449D0" w:rsidP="006449D0">
      <w:pPr>
        <w:rPr>
          <w:b/>
          <w:bCs/>
        </w:rPr>
      </w:pPr>
      <w:r w:rsidRPr="00C41283">
        <w:rPr>
          <w:b/>
          <w:bCs/>
        </w:rPr>
        <w:t>Bewertung vor dem Hintergrund sportbezogener Verhaltensdimensionen</w:t>
      </w:r>
    </w:p>
    <w:p w14:paraId="428B7D41" w14:textId="77777777" w:rsidR="006449D0" w:rsidRPr="00C41283" w:rsidRDefault="006449D0" w:rsidP="006449D0">
      <w:r w:rsidRPr="00C41283">
        <w:t xml:space="preserve">Folgende Aspekte sportbezogenen Verhaltens werden </w:t>
      </w:r>
      <w:r>
        <w:t xml:space="preserve">vor dem Hintergrund des thematischen Zusammenhangs </w:t>
      </w:r>
      <w:r w:rsidRPr="00C41283">
        <w:t>für die Leistungsbewertung angemessen berücksichtigt</w:t>
      </w:r>
      <w:r>
        <w:t>:</w:t>
      </w:r>
    </w:p>
    <w:p w14:paraId="7C510E16" w14:textId="77777777" w:rsidR="006449D0" w:rsidRPr="00C41283" w:rsidRDefault="006449D0" w:rsidP="006449D0">
      <w:pPr>
        <w:numPr>
          <w:ilvl w:val="0"/>
          <w:numId w:val="2"/>
        </w:numPr>
      </w:pPr>
      <w:r w:rsidRPr="00C41283">
        <w:t xml:space="preserve">Die selbstständige Mitgestaltung und Organisation von Rahmenbedingungen </w:t>
      </w:r>
      <w:proofErr w:type="gramStart"/>
      <w:r>
        <w:t>spielt</w:t>
      </w:r>
      <w:proofErr w:type="gramEnd"/>
      <w:r w:rsidRPr="00C41283">
        <w:t xml:space="preserve"> im Sportunterricht eine bedeutsame Rolle. Leistungen in diesem Bereich berücksichtigen das sichere und </w:t>
      </w:r>
      <w:r>
        <w:t>umsichtige</w:t>
      </w:r>
      <w:r w:rsidRPr="00C41283">
        <w:t xml:space="preserve"> Herrichten von Spielflächen</w:t>
      </w:r>
      <w:r>
        <w:t xml:space="preserve">, den verantwortungsvollen Umgang mit </w:t>
      </w:r>
      <w:r w:rsidRPr="00C41283">
        <w:t>Geräten</w:t>
      </w:r>
      <w:r>
        <w:t>,</w:t>
      </w:r>
      <w:r w:rsidRPr="00C41283">
        <w:t xml:space="preserve"> das </w:t>
      </w:r>
      <w:r>
        <w:t>Übernehmen von Aufgaben</w:t>
      </w:r>
      <w:r w:rsidRPr="00C41283">
        <w:t xml:space="preserve"> </w:t>
      </w:r>
      <w:r>
        <w:t>sowie auch</w:t>
      </w:r>
      <w:r w:rsidRPr="00C41283">
        <w:t xml:space="preserve"> </w:t>
      </w:r>
      <w:r>
        <w:t xml:space="preserve">die eigenständige Vorbereitung auf den Unterricht. </w:t>
      </w:r>
    </w:p>
    <w:p w14:paraId="4C965C46" w14:textId="77777777" w:rsidR="006449D0" w:rsidRPr="00C41283" w:rsidRDefault="006449D0" w:rsidP="006449D0">
      <w:pPr>
        <w:numPr>
          <w:ilvl w:val="0"/>
          <w:numId w:val="2"/>
        </w:numPr>
      </w:pPr>
      <w:r w:rsidRPr="00C41283">
        <w:t>Die individuelle Anstrengungsbereitschaft ist wichtig. Im Wesentlichen bezieht sie sich auf die Bereitschaft, im Unterricht engagiert und motiviert mitzuarbeiten</w:t>
      </w:r>
      <w:r>
        <w:t xml:space="preserve"> sowie auch in Arbeits- und Übungsphasen intensiv, konzentriert und beständig mit den geforderten Aufgabenstellungen auseinanderzusetzen</w:t>
      </w:r>
      <w:r w:rsidRPr="00C41283">
        <w:t xml:space="preserve">. Gelegentlich (z.B. beim ausdauernden Laufen) bedeutet Anstrengungsbereitschaft aber auch, selbstständig und eigenverantwortlich die eigene psycho-physische Leistungsfähigkeit kontinuierlich und vertieft auch außerhalb des </w:t>
      </w:r>
      <w:r w:rsidRPr="00C41283">
        <w:lastRenderedPageBreak/>
        <w:t xml:space="preserve">Unterrichts zu verbessern und zu erhalten, um </w:t>
      </w:r>
      <w:r>
        <w:t xml:space="preserve">langfristig </w:t>
      </w:r>
      <w:r w:rsidRPr="00C41283">
        <w:t>erfolgreich mitarbeiten zu können.</w:t>
      </w:r>
    </w:p>
    <w:p w14:paraId="3F5ED40E" w14:textId="77777777" w:rsidR="006449D0" w:rsidRPr="00C41283" w:rsidRDefault="006449D0" w:rsidP="006449D0">
      <w:pPr>
        <w:numPr>
          <w:ilvl w:val="0"/>
          <w:numId w:val="2"/>
        </w:numPr>
      </w:pPr>
      <w:r w:rsidRPr="00C41283">
        <w:t xml:space="preserve">Fairness, Kooperationsbereitschaft und -fähigkeit </w:t>
      </w:r>
      <w:r>
        <w:t>zeigen</w:t>
      </w:r>
      <w:r w:rsidRPr="00C41283">
        <w:t xml:space="preserve"> sich im jeweiligen Unterrichtsvorhaben </w:t>
      </w:r>
      <w:r>
        <w:t>im</w:t>
      </w:r>
      <w:r w:rsidRPr="00C41283">
        <w:t xml:space="preserve"> fairen Umgang miteinander</w:t>
      </w:r>
      <w:r>
        <w:t>, in der</w:t>
      </w:r>
      <w:r w:rsidRPr="00C41283">
        <w:t xml:space="preserve"> Bereitschaft</w:t>
      </w:r>
      <w:r>
        <w:t xml:space="preserve"> eigene</w:t>
      </w:r>
      <w:r w:rsidRPr="00C41283">
        <w:t xml:space="preserve">, </w:t>
      </w:r>
      <w:r>
        <w:t xml:space="preserve">auch </w:t>
      </w:r>
      <w:r w:rsidRPr="00C41283">
        <w:t>berechtigte</w:t>
      </w:r>
      <w:r>
        <w:t>,</w:t>
      </w:r>
      <w:r w:rsidRPr="00C41283">
        <w:t xml:space="preserve"> Interessen zurückzustellen sowie in allen Gruppen und Mannschaften konstruktiv mitzuarbeiten und sich gegenseitig zu unterstützen.</w:t>
      </w:r>
      <w:r>
        <w:t xml:space="preserve"> Diese</w:t>
      </w:r>
      <w:r w:rsidRPr="00FB4AA6">
        <w:rPr>
          <w:color w:val="FF0000"/>
        </w:rPr>
        <w:t xml:space="preserve"> </w:t>
      </w:r>
      <w:r w:rsidRPr="008D7F62">
        <w:t xml:space="preserve">beinhaltet auch das Vereinbaren und Einhalten von Regeln </w:t>
      </w:r>
      <w:r>
        <w:t>und das Verteilen und Einnehmen von Rollen.</w:t>
      </w:r>
    </w:p>
    <w:p w14:paraId="33F9E2C5" w14:textId="77777777" w:rsidR="006449D0" w:rsidRPr="00C41283" w:rsidRDefault="006449D0" w:rsidP="006449D0">
      <w:pPr>
        <w:pStyle w:val="berschrift4"/>
      </w:pPr>
      <w:r>
        <w:t xml:space="preserve">II. </w:t>
      </w:r>
      <w:r w:rsidRPr="008D7F62">
        <w:t>Formen der Leistungs</w:t>
      </w:r>
      <w:r>
        <w:t>überprüfung</w:t>
      </w:r>
    </w:p>
    <w:p w14:paraId="147D7690" w14:textId="77777777" w:rsidR="006449D0" w:rsidRPr="00C41283" w:rsidRDefault="006449D0" w:rsidP="006449D0">
      <w:r w:rsidRPr="00C41283">
        <w:t xml:space="preserve">In unserem Leistungskonzept ist eine Vielfalt von Möglichkeiten zur Leistungsüberprüfung vorgesehen. Alle Formen der Leistungsbewertung im Sportunterricht </w:t>
      </w:r>
      <w:r>
        <w:t>bieten</w:t>
      </w:r>
      <w:r w:rsidRPr="00C41283">
        <w:t xml:space="preserve"> </w:t>
      </w:r>
      <w:r>
        <w:t xml:space="preserve">zum einen </w:t>
      </w:r>
      <w:r w:rsidRPr="00C41283">
        <w:t xml:space="preserve">den </w:t>
      </w:r>
      <w:r>
        <w:t xml:space="preserve">Schülerinnen und Schülern </w:t>
      </w:r>
      <w:r w:rsidRPr="00C41283">
        <w:t>differenzierte individuelle Rückmeldung</w:t>
      </w:r>
      <w:r>
        <w:t>en</w:t>
      </w:r>
      <w:r w:rsidRPr="00C41283">
        <w:t xml:space="preserve"> über das Erreichen von Zielsetzungen und ermöglichen </w:t>
      </w:r>
      <w:r>
        <w:t xml:space="preserve">zum anderen </w:t>
      </w:r>
      <w:r w:rsidRPr="00C41283">
        <w:t xml:space="preserve">den Lehrkräften, Konsequenzen für das weitere pädagogische Handeln im Unterricht abzuleiten. </w:t>
      </w:r>
    </w:p>
    <w:p w14:paraId="2C3A215E" w14:textId="77777777" w:rsidR="006449D0" w:rsidRPr="00C41283" w:rsidRDefault="006449D0" w:rsidP="006449D0">
      <w:r>
        <w:t>Unsere</w:t>
      </w:r>
      <w:r w:rsidRPr="00C41283">
        <w:t xml:space="preserve"> Fachschaft Sport vereinbart verbindliche Formen der Leistungsbewertung. Dabei beziehen sich die Lernerfolgsüberprüfungen (allein und/oder in der Gruppe) auf alle </w:t>
      </w:r>
      <w:r w:rsidRPr="00C41283">
        <w:rPr>
          <w:b/>
          <w:bCs/>
        </w:rPr>
        <w:t>vier Kompetenzbereiche</w:t>
      </w:r>
      <w:r w:rsidRPr="00C41283">
        <w:t xml:space="preserve"> gemäß dem Kernlehrplan Sport der Sekundarstufe I. </w:t>
      </w:r>
    </w:p>
    <w:p w14:paraId="4D1EEFAF" w14:textId="77777777" w:rsidR="006449D0" w:rsidRPr="00C41283" w:rsidRDefault="006449D0" w:rsidP="006449D0">
      <w:r w:rsidRPr="00C41283">
        <w:t>Die Lernerfolgsüberprüfungen (prozess- und produktbezogen) beziehen sich</w:t>
      </w:r>
      <w:r>
        <w:t xml:space="preserve"> sowohl auf das</w:t>
      </w:r>
      <w:r w:rsidRPr="00C41283">
        <w:t xml:space="preserve"> </w:t>
      </w:r>
      <w:r w:rsidRPr="00C41283">
        <w:rPr>
          <w:b/>
          <w:bCs/>
        </w:rPr>
        <w:t>sportpraktische Handeln</w:t>
      </w:r>
      <w:r w:rsidRPr="00C41283">
        <w:t xml:space="preserve"> in Form von</w:t>
      </w:r>
    </w:p>
    <w:p w14:paraId="36DDF2ED" w14:textId="77777777" w:rsidR="006449D0" w:rsidRPr="00C41283" w:rsidRDefault="006449D0" w:rsidP="006449D0">
      <w:pPr>
        <w:numPr>
          <w:ilvl w:val="0"/>
          <w:numId w:val="5"/>
        </w:numPr>
        <w:spacing w:after="120"/>
        <w:ind w:left="714" w:hanging="357"/>
      </w:pPr>
      <w:r w:rsidRPr="00C41283">
        <w:t>qualitativ bewertbaren sportpraktischen Bewegungshandlungen (z.B. Aufwärmen, Spielhandlungen, Turniere, Demonstration</w:t>
      </w:r>
      <w:r>
        <w:t xml:space="preserve"> taktisch-kognitiver Fähigkeiten und</w:t>
      </w:r>
      <w:r w:rsidRPr="00C41283">
        <w:t xml:space="preserve"> technisch-koordinativer Fertigkeiten)</w:t>
      </w:r>
      <w:r>
        <w:t>,</w:t>
      </w:r>
    </w:p>
    <w:p w14:paraId="7BBD4C94" w14:textId="77777777" w:rsidR="006449D0" w:rsidRPr="00C41283" w:rsidRDefault="006449D0" w:rsidP="006449D0">
      <w:pPr>
        <w:numPr>
          <w:ilvl w:val="0"/>
          <w:numId w:val="5"/>
        </w:numPr>
        <w:spacing w:after="120"/>
        <w:ind w:left="714" w:hanging="357"/>
      </w:pPr>
      <w:r w:rsidRPr="00C41283">
        <w:t>qualitativ bewertbaren sportbezogenen Darstellungsleistungen (z.B. Präsentationen, Choreografien)</w:t>
      </w:r>
      <w:r>
        <w:t xml:space="preserve"> und</w:t>
      </w:r>
    </w:p>
    <w:p w14:paraId="282FCBD8" w14:textId="77777777" w:rsidR="006449D0" w:rsidRPr="00C41283" w:rsidRDefault="006449D0" w:rsidP="006449D0">
      <w:pPr>
        <w:numPr>
          <w:ilvl w:val="0"/>
          <w:numId w:val="5"/>
        </w:numPr>
        <w:spacing w:after="120"/>
        <w:ind w:left="714" w:hanging="357"/>
      </w:pPr>
      <w:r w:rsidRPr="00C41283">
        <w:t>sportmotorischen Testverfahren zur Überprüfung quantitativ messbarer Leistungen (z.B. Fitness- und Ausdauertests)</w:t>
      </w:r>
    </w:p>
    <w:p w14:paraId="4CABDD88" w14:textId="77777777" w:rsidR="006449D0" w:rsidRPr="00C41283" w:rsidRDefault="006449D0" w:rsidP="006449D0">
      <w:r>
        <w:t xml:space="preserve">als auch auf </w:t>
      </w:r>
      <w:r>
        <w:rPr>
          <w:b/>
          <w:bCs/>
        </w:rPr>
        <w:t>weitere</w:t>
      </w:r>
      <w:r w:rsidRPr="00C41283">
        <w:rPr>
          <w:b/>
          <w:bCs/>
        </w:rPr>
        <w:t xml:space="preserve"> Beiträge </w:t>
      </w:r>
      <w:r>
        <w:rPr>
          <w:b/>
          <w:bCs/>
        </w:rPr>
        <w:t xml:space="preserve">im Unterricht </w:t>
      </w:r>
      <w:r w:rsidRPr="00C41283">
        <w:t>und hier besonder</w:t>
      </w:r>
      <w:r>
        <w:t>s</w:t>
      </w:r>
      <w:r w:rsidRPr="00C41283">
        <w:t xml:space="preserve"> auf</w:t>
      </w:r>
    </w:p>
    <w:p w14:paraId="785E8FDB" w14:textId="77777777" w:rsidR="006449D0" w:rsidRPr="007E64FB" w:rsidRDefault="006449D0" w:rsidP="006449D0">
      <w:pPr>
        <w:pStyle w:val="Listenabsatz"/>
        <w:numPr>
          <w:ilvl w:val="0"/>
          <w:numId w:val="5"/>
        </w:numPr>
        <w:spacing w:after="120"/>
        <w:ind w:left="714" w:hanging="357"/>
        <w:contextualSpacing w:val="0"/>
        <w:rPr>
          <w:bCs/>
        </w:rPr>
      </w:pPr>
      <w:r w:rsidRPr="00C41283">
        <w:t xml:space="preserve">Beiträge zum Unterricht </w:t>
      </w:r>
      <w:r w:rsidRPr="007E64FB">
        <w:rPr>
          <w:b/>
          <w:bCs/>
        </w:rPr>
        <w:t xml:space="preserve">in der reflektierten Praxis </w:t>
      </w:r>
      <w:r w:rsidRPr="007E64FB">
        <w:rPr>
          <w:bCs/>
        </w:rPr>
        <w:t xml:space="preserve">(u.a. Qualität der Beiträge, Kontinuität der Beiträge, </w:t>
      </w:r>
      <w:r>
        <w:rPr>
          <w:bCs/>
        </w:rPr>
        <w:t>s</w:t>
      </w:r>
      <w:r w:rsidRPr="007E64FB">
        <w:rPr>
          <w:bCs/>
        </w:rPr>
        <w:t xml:space="preserve">achliche Richtigkeit, </w:t>
      </w:r>
      <w:r>
        <w:rPr>
          <w:bCs/>
        </w:rPr>
        <w:t>a</w:t>
      </w:r>
      <w:r w:rsidRPr="007E64FB">
        <w:rPr>
          <w:bCs/>
        </w:rPr>
        <w:t>ngemessene Verwendung der Fachsprache, Darstellungskompetenz, Komplexität/Grad der Abstraktion</w:t>
      </w:r>
      <w:r>
        <w:rPr>
          <w:bCs/>
        </w:rPr>
        <w:t>,</w:t>
      </w:r>
      <w:r w:rsidRPr="007E64FB">
        <w:t xml:space="preserve"> </w:t>
      </w:r>
      <w:r w:rsidRPr="007E64FB">
        <w:rPr>
          <w:bCs/>
        </w:rPr>
        <w:t>Differenziertheit der Reflexion),</w:t>
      </w:r>
    </w:p>
    <w:p w14:paraId="5EC1C283" w14:textId="77777777" w:rsidR="006449D0" w:rsidRPr="00360EAC" w:rsidRDefault="006449D0" w:rsidP="006449D0">
      <w:pPr>
        <w:numPr>
          <w:ilvl w:val="0"/>
          <w:numId w:val="5"/>
        </w:numPr>
        <w:spacing w:after="120"/>
        <w:ind w:left="714" w:hanging="357"/>
      </w:pPr>
      <w:r w:rsidRPr="00360EAC">
        <w:rPr>
          <w:bCs/>
        </w:rPr>
        <w:t>zielgerichtete</w:t>
      </w:r>
      <w:r>
        <w:rPr>
          <w:bCs/>
        </w:rPr>
        <w:t>s</w:t>
      </w:r>
      <w:r w:rsidRPr="00360EAC">
        <w:rPr>
          <w:bCs/>
        </w:rPr>
        <w:t xml:space="preserve"> </w:t>
      </w:r>
      <w:r>
        <w:rPr>
          <w:bCs/>
        </w:rPr>
        <w:t xml:space="preserve">und kooperatives </w:t>
      </w:r>
      <w:r w:rsidRPr="00360EAC">
        <w:rPr>
          <w:bCs/>
        </w:rPr>
        <w:t>Handeln</w:t>
      </w:r>
      <w:r>
        <w:rPr>
          <w:bCs/>
        </w:rPr>
        <w:t xml:space="preserve"> in Übungs- und Spielsituationen,</w:t>
      </w:r>
    </w:p>
    <w:p w14:paraId="4A500277" w14:textId="77777777" w:rsidR="006449D0" w:rsidRPr="00C41283" w:rsidRDefault="006449D0" w:rsidP="006449D0">
      <w:pPr>
        <w:numPr>
          <w:ilvl w:val="0"/>
          <w:numId w:val="5"/>
        </w:numPr>
        <w:spacing w:after="120"/>
        <w:ind w:left="714" w:hanging="357"/>
      </w:pPr>
      <w:r w:rsidRPr="00C41283">
        <w:t>Formen des selbstständigen und eigenverantwortlichen Arbeitens</w:t>
      </w:r>
    </w:p>
    <w:p w14:paraId="7A7B7820" w14:textId="77777777" w:rsidR="006449D0" w:rsidRPr="00C41283" w:rsidRDefault="006449D0" w:rsidP="006449D0">
      <w:r>
        <w:t>u</w:t>
      </w:r>
      <w:r w:rsidRPr="00C41283">
        <w:t xml:space="preserve">nd schließlich in einzelnen UV auf </w:t>
      </w:r>
      <w:r>
        <w:rPr>
          <w:b/>
        </w:rPr>
        <w:t>Beit</w:t>
      </w:r>
      <w:r w:rsidRPr="00360EAC">
        <w:rPr>
          <w:b/>
        </w:rPr>
        <w:t xml:space="preserve">räge </w:t>
      </w:r>
      <w:r w:rsidRPr="00C41283">
        <w:t>in Form von</w:t>
      </w:r>
    </w:p>
    <w:p w14:paraId="6DBC6F37" w14:textId="77777777" w:rsidR="006449D0" w:rsidRPr="00C41283" w:rsidRDefault="006449D0" w:rsidP="006449D0">
      <w:pPr>
        <w:numPr>
          <w:ilvl w:val="0"/>
          <w:numId w:val="5"/>
        </w:numPr>
        <w:spacing w:after="120"/>
        <w:ind w:left="714" w:hanging="357"/>
      </w:pPr>
      <w:r w:rsidRPr="00C41283">
        <w:t>Lern- und Trainingstagebücher</w:t>
      </w:r>
      <w:r>
        <w:t>n</w:t>
      </w:r>
      <w:r w:rsidRPr="00C41283">
        <w:t>, Portfolios (z.B. Dokumentation des eigenen Trainings)</w:t>
      </w:r>
      <w:r>
        <w:t>,</w:t>
      </w:r>
    </w:p>
    <w:p w14:paraId="71037A1A" w14:textId="77777777" w:rsidR="006449D0" w:rsidRDefault="006449D0" w:rsidP="006449D0">
      <w:pPr>
        <w:numPr>
          <w:ilvl w:val="0"/>
          <w:numId w:val="5"/>
        </w:numPr>
        <w:spacing w:after="120"/>
        <w:ind w:left="714" w:hanging="357"/>
      </w:pPr>
      <w:r w:rsidRPr="00C41283">
        <w:t>Visualisierungen sportfachlicher Überlegungen und Erkenntnisse (z.B. Tafelbilder)</w:t>
      </w:r>
      <w:r>
        <w:t>,</w:t>
      </w:r>
    </w:p>
    <w:p w14:paraId="2D7031A8" w14:textId="77777777" w:rsidR="006449D0" w:rsidRPr="00C41283" w:rsidRDefault="006449D0" w:rsidP="006449D0">
      <w:pPr>
        <w:numPr>
          <w:ilvl w:val="0"/>
          <w:numId w:val="5"/>
        </w:numPr>
        <w:spacing w:after="120"/>
        <w:ind w:left="714" w:hanging="357"/>
      </w:pPr>
      <w:r w:rsidRPr="00C41283">
        <w:t>Referate</w:t>
      </w:r>
      <w:r>
        <w:t>n und</w:t>
      </w:r>
    </w:p>
    <w:p w14:paraId="442DB766" w14:textId="77777777" w:rsidR="006449D0" w:rsidRPr="00C41283" w:rsidRDefault="006449D0" w:rsidP="006449D0">
      <w:pPr>
        <w:numPr>
          <w:ilvl w:val="0"/>
          <w:numId w:val="5"/>
        </w:numPr>
        <w:spacing w:after="120"/>
        <w:ind w:left="714" w:hanging="357"/>
      </w:pPr>
      <w:r w:rsidRPr="00C41283">
        <w:t>Hausaufgaben, schriftliche</w:t>
      </w:r>
      <w:r>
        <w:t>n</w:t>
      </w:r>
      <w:r w:rsidRPr="00C41283">
        <w:t xml:space="preserve"> Übungen und Protokolle</w:t>
      </w:r>
      <w:r>
        <w:t>.</w:t>
      </w:r>
    </w:p>
    <w:p w14:paraId="28E194D4" w14:textId="77777777" w:rsidR="006449D0" w:rsidRPr="00C41283" w:rsidRDefault="006449D0" w:rsidP="006449D0">
      <w:r w:rsidRPr="00C41283">
        <w:lastRenderedPageBreak/>
        <w:t xml:space="preserve">Welche Formen der Leistungsbewertung in den einzelnen Unterrichtvorhaben besonders relevant werden, ist durch die Aussagen </w:t>
      </w:r>
      <w:r>
        <w:t xml:space="preserve">zur Leistungsbewertung </w:t>
      </w:r>
      <w:r w:rsidRPr="00C41283">
        <w:t>auf den Rückseiten der UV</w:t>
      </w:r>
      <w:r>
        <w:t>-</w:t>
      </w:r>
      <w:r w:rsidRPr="00C41283">
        <w:t>Karten festgelegt.</w:t>
      </w:r>
    </w:p>
    <w:p w14:paraId="281E89E8" w14:textId="77777777" w:rsidR="006449D0" w:rsidRPr="00C41283" w:rsidRDefault="006449D0" w:rsidP="006449D0">
      <w:r w:rsidRPr="00C41283">
        <w:rPr>
          <w:b/>
          <w:bCs/>
        </w:rPr>
        <w:t>Außerunterrichtliche Leistungen im Schulsport</w:t>
      </w:r>
      <w:r w:rsidRPr="00C41283">
        <w:t xml:space="preserve"> – wie z. B. leistungssportliches Engagement, die Teilnahme an Schulsportwettkämpfen, die Ausbildung zur Sporthelferin oder zum Sporthelfer, zu Schülermentorinnen und -mentoren werden verbindlich als Bemerkungen auf dem Zeugnis vermerkt. Sie können jedoch nicht als Teil der Sportnote berücksichtigt werden. </w:t>
      </w:r>
    </w:p>
    <w:p w14:paraId="369D508A" w14:textId="1D23352C" w:rsidR="006449D0" w:rsidRPr="007E64FB" w:rsidRDefault="006449D0" w:rsidP="006449D0">
      <w:r w:rsidRPr="00C41283">
        <w:t xml:space="preserve">Der Erwerb von </w:t>
      </w:r>
      <w:r w:rsidRPr="00C41283">
        <w:rPr>
          <w:b/>
          <w:bCs/>
        </w:rPr>
        <w:t>Qualifikationsnachweisen zum Schwimmen</w:t>
      </w:r>
      <w:r w:rsidRPr="00C41283">
        <w:t xml:space="preserve"> wird nach dem Schwimmunterricht in den Jahrgangsstufen </w:t>
      </w:r>
      <w:r w:rsidR="005862D9">
        <w:t>5</w:t>
      </w:r>
      <w:r w:rsidRPr="00C41283">
        <w:t xml:space="preserve"> und </w:t>
      </w:r>
      <w:r>
        <w:t>7</w:t>
      </w:r>
      <w:r w:rsidRPr="00C41283">
        <w:t xml:space="preserve"> auf dem Zeugnis vermerkt</w:t>
      </w:r>
      <w:r>
        <w:t>.</w:t>
      </w:r>
    </w:p>
    <w:p w14:paraId="6A425E74" w14:textId="77777777" w:rsidR="00311369" w:rsidRDefault="00311369"/>
    <w:sectPr w:rsidR="003113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347E"/>
    <w:multiLevelType w:val="hybridMultilevel"/>
    <w:tmpl w:val="046C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F05F98"/>
    <w:multiLevelType w:val="hybridMultilevel"/>
    <w:tmpl w:val="1A10579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51265A"/>
    <w:multiLevelType w:val="hybridMultilevel"/>
    <w:tmpl w:val="23060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7F418EF"/>
    <w:multiLevelType w:val="hybridMultilevel"/>
    <w:tmpl w:val="5C660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77568127">
    <w:abstractNumId w:val="3"/>
  </w:num>
  <w:num w:numId="2" w16cid:durableId="1364162882">
    <w:abstractNumId w:val="1"/>
  </w:num>
  <w:num w:numId="3" w16cid:durableId="484202683">
    <w:abstractNumId w:val="4"/>
  </w:num>
  <w:num w:numId="4" w16cid:durableId="902106109">
    <w:abstractNumId w:val="0"/>
  </w:num>
  <w:num w:numId="5" w16cid:durableId="370229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69"/>
    <w:rsid w:val="00311369"/>
    <w:rsid w:val="005862D9"/>
    <w:rsid w:val="005E3EAB"/>
    <w:rsid w:val="006449D0"/>
    <w:rsid w:val="00F96B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B74C"/>
  <w15:chartTrackingRefBased/>
  <w15:docId w15:val="{0FFCCF41-F86D-4E3B-A66C-BA721CD3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49D0"/>
    <w:pPr>
      <w:spacing w:after="200" w:line="276" w:lineRule="auto"/>
      <w:jc w:val="both"/>
    </w:pPr>
    <w:rPr>
      <w:rFonts w:ascii="Arial" w:hAnsi="Arial"/>
    </w:rPr>
  </w:style>
  <w:style w:type="paragraph" w:styleId="berschrift2">
    <w:name w:val="heading 2"/>
    <w:basedOn w:val="Standard"/>
    <w:next w:val="Standard"/>
    <w:link w:val="berschrift2Zchn"/>
    <w:uiPriority w:val="9"/>
    <w:unhideWhenUsed/>
    <w:qFormat/>
    <w:rsid w:val="006449D0"/>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4">
    <w:name w:val="heading 4"/>
    <w:basedOn w:val="Standard"/>
    <w:next w:val="Standard"/>
    <w:link w:val="berschrift4Zchn"/>
    <w:uiPriority w:val="9"/>
    <w:unhideWhenUsed/>
    <w:qFormat/>
    <w:rsid w:val="006449D0"/>
    <w:pPr>
      <w:keepNext/>
      <w:keepLines/>
      <w:spacing w:before="240" w:after="120"/>
      <w:outlineLvl w:val="3"/>
    </w:pPr>
    <w:rPr>
      <w:rFonts w:eastAsiaTheme="majorEastAsia"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449D0"/>
    <w:rPr>
      <w:rFonts w:ascii="Arial" w:eastAsiaTheme="majorEastAsia" w:hAnsi="Arial" w:cstheme="majorBidi"/>
      <w:b/>
      <w:bCs/>
      <w:sz w:val="26"/>
      <w:szCs w:val="26"/>
    </w:rPr>
  </w:style>
  <w:style w:type="character" w:customStyle="1" w:styleId="berschrift4Zchn">
    <w:name w:val="Überschrift 4 Zchn"/>
    <w:basedOn w:val="Absatz-Standardschriftart"/>
    <w:link w:val="berschrift4"/>
    <w:uiPriority w:val="9"/>
    <w:rsid w:val="006449D0"/>
    <w:rPr>
      <w:rFonts w:ascii="Arial" w:eastAsiaTheme="majorEastAsia" w:hAnsi="Arial" w:cstheme="majorBidi"/>
      <w:b/>
      <w:bCs/>
      <w:i/>
      <w:iCs/>
    </w:rPr>
  </w:style>
  <w:style w:type="paragraph" w:styleId="Listenabsatz">
    <w:name w:val="List Paragraph"/>
    <w:basedOn w:val="Standard"/>
    <w:uiPriority w:val="34"/>
    <w:qFormat/>
    <w:rsid w:val="006449D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7971</Characters>
  <Application>Microsoft Office Word</Application>
  <DocSecurity>0</DocSecurity>
  <Lines>66</Lines>
  <Paragraphs>18</Paragraphs>
  <ScaleCrop>false</ScaleCrop>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Rau</dc:creator>
  <cp:keywords/>
  <dc:description/>
  <cp:lastModifiedBy>Sascha Rau</cp:lastModifiedBy>
  <cp:revision>2</cp:revision>
  <dcterms:created xsi:type="dcterms:W3CDTF">2022-12-20T14:42:00Z</dcterms:created>
  <dcterms:modified xsi:type="dcterms:W3CDTF">2022-12-20T14:42:00Z</dcterms:modified>
</cp:coreProperties>
</file>